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2263" w:rsidRP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263">
        <w:rPr>
          <w:rFonts w:ascii="Times New Roman" w:hAnsi="Times New Roman" w:cs="Times New Roman"/>
          <w:sz w:val="24"/>
          <w:szCs w:val="24"/>
        </w:rPr>
        <w:t>The Purnell Model for Cultural competence</w:t>
      </w:r>
    </w:p>
    <w:p w:rsidR="007D2263" w:rsidRP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263">
        <w:rPr>
          <w:rFonts w:ascii="Times New Roman" w:hAnsi="Times New Roman" w:cs="Times New Roman"/>
          <w:sz w:val="24"/>
          <w:szCs w:val="24"/>
        </w:rPr>
        <w:t>University Affiliation</w:t>
      </w:r>
    </w:p>
    <w:p w:rsidR="007D2263" w:rsidRP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2263">
        <w:rPr>
          <w:rFonts w:ascii="Times New Roman" w:hAnsi="Times New Roman" w:cs="Times New Roman"/>
          <w:sz w:val="24"/>
          <w:szCs w:val="24"/>
        </w:rPr>
        <w:t>Student’s Name</w:t>
      </w:r>
    </w:p>
    <w:p w:rsidR="007D2263" w:rsidRDefault="007D2263" w:rsidP="007D22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2263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2C4573" w:rsidRDefault="0083150B" w:rsidP="002C4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573">
        <w:rPr>
          <w:rFonts w:ascii="Times New Roman" w:hAnsi="Times New Roman" w:cs="Times New Roman"/>
          <w:b/>
          <w:sz w:val="24"/>
          <w:szCs w:val="24"/>
        </w:rPr>
        <w:lastRenderedPageBreak/>
        <w:t>The Purnell Model for Cultural competence</w:t>
      </w:r>
    </w:p>
    <w:p w:rsidR="00CA0826" w:rsidRDefault="00B97A5F" w:rsidP="00367B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0826" w:rsidRPr="00367B2B">
        <w:rPr>
          <w:rFonts w:ascii="Times New Roman" w:hAnsi="Times New Roman" w:cs="Times New Roman"/>
          <w:sz w:val="24"/>
          <w:szCs w:val="24"/>
        </w:rPr>
        <w:t>Cultural competence is essential in health care settings due to diversity and multiculturalism in the health care sector.</w:t>
      </w:r>
      <w:r w:rsidR="00F24777">
        <w:rPr>
          <w:rFonts w:ascii="Times New Roman" w:hAnsi="Times New Roman" w:cs="Times New Roman"/>
          <w:sz w:val="24"/>
          <w:szCs w:val="24"/>
        </w:rPr>
        <w:t xml:space="preserve"> </w:t>
      </w:r>
      <w:r w:rsidR="008E4E22">
        <w:rPr>
          <w:rFonts w:ascii="Times New Roman" w:hAnsi="Times New Roman" w:cs="Times New Roman"/>
          <w:sz w:val="24"/>
          <w:szCs w:val="24"/>
        </w:rPr>
        <w:t xml:space="preserve">Cultural competence refers to the process of understanding our culture and how we relay that understanding </w:t>
      </w:r>
      <w:r w:rsidR="00C27E05">
        <w:rPr>
          <w:rFonts w:ascii="Times New Roman" w:hAnsi="Times New Roman" w:cs="Times New Roman"/>
          <w:sz w:val="24"/>
          <w:szCs w:val="24"/>
        </w:rPr>
        <w:t>to the rest of the world.</w:t>
      </w:r>
      <w:r w:rsidR="00B54185" w:rsidRPr="00B54185">
        <w:rPr>
          <w:rFonts w:ascii="Times New Roman" w:hAnsi="Times New Roman" w:cs="Times New Roman"/>
          <w:sz w:val="24"/>
          <w:szCs w:val="24"/>
        </w:rPr>
        <w:t xml:space="preserve"> </w:t>
      </w:r>
      <w:r w:rsidR="00B54185">
        <w:rPr>
          <w:rFonts w:ascii="Times New Roman" w:hAnsi="Times New Roman" w:cs="Times New Roman"/>
          <w:sz w:val="24"/>
          <w:szCs w:val="24"/>
        </w:rPr>
        <w:t xml:space="preserve">The model of cultural competence </w:t>
      </w:r>
      <w:r w:rsidR="00426063">
        <w:rPr>
          <w:rFonts w:ascii="Times New Roman" w:hAnsi="Times New Roman" w:cs="Times New Roman"/>
          <w:sz w:val="24"/>
          <w:szCs w:val="24"/>
        </w:rPr>
        <w:t>was coined</w:t>
      </w:r>
      <w:r w:rsidR="00B54185">
        <w:rPr>
          <w:rFonts w:ascii="Times New Roman" w:hAnsi="Times New Roman" w:cs="Times New Roman"/>
          <w:sz w:val="24"/>
          <w:szCs w:val="24"/>
        </w:rPr>
        <w:t xml:space="preserve"> by Larry Purnell when he was teaching un</w:t>
      </w:r>
      <w:r w:rsidR="00426063">
        <w:rPr>
          <w:rFonts w:ascii="Times New Roman" w:hAnsi="Times New Roman" w:cs="Times New Roman"/>
          <w:sz w:val="24"/>
          <w:szCs w:val="24"/>
        </w:rPr>
        <w:t>dergraduate students on cultural disparities</w:t>
      </w:r>
      <w:r w:rsidR="00B54185">
        <w:rPr>
          <w:rFonts w:ascii="Times New Roman" w:hAnsi="Times New Roman" w:cs="Times New Roman"/>
          <w:sz w:val="24"/>
          <w:szCs w:val="24"/>
        </w:rPr>
        <w:t>.</w:t>
      </w:r>
      <w:r w:rsidR="00C27E05">
        <w:rPr>
          <w:rFonts w:ascii="Times New Roman" w:hAnsi="Times New Roman" w:cs="Times New Roman"/>
          <w:sz w:val="24"/>
          <w:szCs w:val="24"/>
        </w:rPr>
        <w:t xml:space="preserve"> </w:t>
      </w:r>
      <w:r w:rsidR="00F24777">
        <w:rPr>
          <w:rFonts w:ascii="Times New Roman" w:hAnsi="Times New Roman" w:cs="Times New Roman"/>
          <w:sz w:val="24"/>
          <w:szCs w:val="24"/>
        </w:rPr>
        <w:t>The Purnel</w:t>
      </w:r>
      <w:r w:rsidR="00771C1E">
        <w:rPr>
          <w:rFonts w:ascii="Times New Roman" w:hAnsi="Times New Roman" w:cs="Times New Roman"/>
          <w:sz w:val="24"/>
          <w:szCs w:val="24"/>
        </w:rPr>
        <w:t xml:space="preserve">l model of cultural competence </w:t>
      </w:r>
      <w:r w:rsidR="00F24777">
        <w:rPr>
          <w:rFonts w:ascii="Times New Roman" w:hAnsi="Times New Roman" w:cs="Times New Roman"/>
          <w:sz w:val="24"/>
          <w:szCs w:val="24"/>
        </w:rPr>
        <w:t xml:space="preserve">refers to a series of circles containing </w:t>
      </w:r>
      <w:r w:rsidR="006578FC">
        <w:rPr>
          <w:rFonts w:ascii="Times New Roman" w:hAnsi="Times New Roman" w:cs="Times New Roman"/>
          <w:sz w:val="24"/>
          <w:szCs w:val="24"/>
        </w:rPr>
        <w:t xml:space="preserve">the </w:t>
      </w:r>
      <w:r w:rsidR="00771C1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6578FC">
        <w:rPr>
          <w:rFonts w:ascii="Times New Roman" w:hAnsi="Times New Roman" w:cs="Times New Roman"/>
          <w:sz w:val="24"/>
          <w:szCs w:val="24"/>
        </w:rPr>
        <w:t xml:space="preserve">an </w:t>
      </w:r>
      <w:r w:rsidR="00771C1E">
        <w:rPr>
          <w:rFonts w:ascii="Times New Roman" w:hAnsi="Times New Roman" w:cs="Times New Roman"/>
          <w:sz w:val="24"/>
          <w:szCs w:val="24"/>
        </w:rPr>
        <w:t xml:space="preserve">understanding of culture and how it </w:t>
      </w:r>
      <w:r w:rsidR="002B53DB">
        <w:rPr>
          <w:rFonts w:ascii="Times New Roman" w:hAnsi="Times New Roman" w:cs="Times New Roman"/>
          <w:sz w:val="24"/>
          <w:szCs w:val="24"/>
        </w:rPr>
        <w:t>develops</w:t>
      </w:r>
      <w:r w:rsidR="00771C1E">
        <w:rPr>
          <w:rFonts w:ascii="Times New Roman" w:hAnsi="Times New Roman" w:cs="Times New Roman"/>
          <w:sz w:val="24"/>
          <w:szCs w:val="24"/>
        </w:rPr>
        <w:t xml:space="preserve"> from the family to the entire world</w:t>
      </w:r>
      <w:r w:rsidR="001B01DB">
        <w:rPr>
          <w:rFonts w:ascii="Times New Roman" w:hAnsi="Times New Roman" w:cs="Times New Roman"/>
          <w:sz w:val="24"/>
          <w:szCs w:val="24"/>
        </w:rPr>
        <w:t xml:space="preserve"> </w:t>
      </w:r>
      <w:r w:rsidR="001B01DB" w:rsidRPr="001B01DB">
        <w:rPr>
          <w:rFonts w:ascii="Times New Roman" w:hAnsi="Times New Roman" w:cs="Times New Roman"/>
          <w:sz w:val="24"/>
          <w:szCs w:val="24"/>
        </w:rPr>
        <w:t xml:space="preserve">(TK &amp; </w:t>
      </w:r>
      <w:proofErr w:type="spellStart"/>
      <w:r w:rsidR="001B01DB" w:rsidRPr="001B01DB">
        <w:rPr>
          <w:rFonts w:ascii="Times New Roman" w:hAnsi="Times New Roman" w:cs="Times New Roman"/>
          <w:sz w:val="24"/>
          <w:szCs w:val="24"/>
        </w:rPr>
        <w:t>Chandran</w:t>
      </w:r>
      <w:proofErr w:type="spellEnd"/>
      <w:r w:rsidR="001B01DB" w:rsidRPr="001B01DB">
        <w:rPr>
          <w:rFonts w:ascii="Times New Roman" w:hAnsi="Times New Roman" w:cs="Times New Roman"/>
          <w:sz w:val="24"/>
          <w:szCs w:val="24"/>
        </w:rPr>
        <w:t>, 2017)</w:t>
      </w:r>
      <w:r w:rsidR="00771C1E">
        <w:rPr>
          <w:rFonts w:ascii="Times New Roman" w:hAnsi="Times New Roman" w:cs="Times New Roman"/>
          <w:sz w:val="24"/>
          <w:szCs w:val="24"/>
        </w:rPr>
        <w:t xml:space="preserve">. </w:t>
      </w:r>
      <w:r w:rsidR="002B53DB">
        <w:rPr>
          <w:rFonts w:ascii="Times New Roman" w:hAnsi="Times New Roman" w:cs="Times New Roman"/>
          <w:sz w:val="24"/>
          <w:szCs w:val="24"/>
        </w:rPr>
        <w:t>The first circle o</w:t>
      </w:r>
      <w:r w:rsidR="00426063">
        <w:rPr>
          <w:rFonts w:ascii="Times New Roman" w:hAnsi="Times New Roman" w:cs="Times New Roman"/>
          <w:sz w:val="24"/>
          <w:szCs w:val="24"/>
        </w:rPr>
        <w:t>f the model holds a person.</w:t>
      </w:r>
      <w:r w:rsidR="002B53DB">
        <w:rPr>
          <w:rFonts w:ascii="Times New Roman" w:hAnsi="Times New Roman" w:cs="Times New Roman"/>
          <w:sz w:val="24"/>
          <w:szCs w:val="24"/>
        </w:rPr>
        <w:t xml:space="preserve"> </w:t>
      </w:r>
      <w:r w:rsidR="008C567E">
        <w:rPr>
          <w:rFonts w:ascii="Times New Roman" w:hAnsi="Times New Roman" w:cs="Times New Roman"/>
          <w:sz w:val="24"/>
          <w:szCs w:val="24"/>
        </w:rPr>
        <w:t>The second circle</w:t>
      </w:r>
      <w:r w:rsidR="009E48F3">
        <w:rPr>
          <w:rFonts w:ascii="Times New Roman" w:hAnsi="Times New Roman" w:cs="Times New Roman"/>
          <w:sz w:val="24"/>
          <w:szCs w:val="24"/>
        </w:rPr>
        <w:t xml:space="preserve"> of the model consists of the family. The third circle of the model holds the </w:t>
      </w:r>
      <w:r w:rsidR="000A43A1">
        <w:rPr>
          <w:rFonts w:ascii="Times New Roman" w:hAnsi="Times New Roman" w:cs="Times New Roman"/>
          <w:sz w:val="24"/>
          <w:szCs w:val="24"/>
        </w:rPr>
        <w:t xml:space="preserve">community while the fourth circle holds the </w:t>
      </w:r>
      <w:r w:rsidR="002C3E06">
        <w:rPr>
          <w:rFonts w:ascii="Times New Roman" w:hAnsi="Times New Roman" w:cs="Times New Roman"/>
          <w:sz w:val="24"/>
          <w:szCs w:val="24"/>
        </w:rPr>
        <w:t>global society</w:t>
      </w:r>
      <w:r w:rsidR="00AA4C43">
        <w:rPr>
          <w:rFonts w:ascii="Times New Roman" w:hAnsi="Times New Roman" w:cs="Times New Roman"/>
          <w:sz w:val="24"/>
          <w:szCs w:val="24"/>
        </w:rPr>
        <w:t xml:space="preserve">. </w:t>
      </w:r>
      <w:r w:rsidR="002C3E06">
        <w:rPr>
          <w:rFonts w:ascii="Times New Roman" w:hAnsi="Times New Roman" w:cs="Times New Roman"/>
          <w:sz w:val="24"/>
          <w:szCs w:val="24"/>
        </w:rPr>
        <w:t xml:space="preserve">The Purnell theory of cultural competence </w:t>
      </w:r>
      <w:r w:rsidR="0054267E">
        <w:rPr>
          <w:rFonts w:ascii="Times New Roman" w:hAnsi="Times New Roman" w:cs="Times New Roman"/>
          <w:sz w:val="24"/>
          <w:szCs w:val="24"/>
        </w:rPr>
        <w:t xml:space="preserve">is founded on various concepts and research related to </w:t>
      </w:r>
      <w:r w:rsidR="00C674F0">
        <w:rPr>
          <w:rFonts w:ascii="Times New Roman" w:hAnsi="Times New Roman" w:cs="Times New Roman"/>
          <w:sz w:val="24"/>
          <w:szCs w:val="24"/>
        </w:rPr>
        <w:t xml:space="preserve">organizational theories, </w:t>
      </w:r>
      <w:r w:rsidR="0054267E">
        <w:rPr>
          <w:rFonts w:ascii="Times New Roman" w:hAnsi="Times New Roman" w:cs="Times New Roman"/>
          <w:sz w:val="24"/>
          <w:szCs w:val="24"/>
        </w:rPr>
        <w:t>family development</w:t>
      </w:r>
      <w:r w:rsidR="00C674F0">
        <w:rPr>
          <w:rFonts w:ascii="Times New Roman" w:hAnsi="Times New Roman" w:cs="Times New Roman"/>
          <w:sz w:val="24"/>
          <w:szCs w:val="24"/>
        </w:rPr>
        <w:t>, communication as well as other subjects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C674F0">
        <w:rPr>
          <w:rFonts w:ascii="Times New Roman" w:hAnsi="Times New Roman" w:cs="Times New Roman"/>
          <w:sz w:val="24"/>
          <w:szCs w:val="24"/>
        </w:rPr>
        <w:t xml:space="preserve"> including</w:t>
      </w:r>
      <w:r w:rsidR="002C4573">
        <w:rPr>
          <w:rFonts w:ascii="Times New Roman" w:hAnsi="Times New Roman" w:cs="Times New Roman"/>
          <w:sz w:val="24"/>
          <w:szCs w:val="24"/>
        </w:rPr>
        <w:t xml:space="preserve"> ecology and religion ecology.</w:t>
      </w:r>
    </w:p>
    <w:p w:rsidR="004C6C5F" w:rsidRDefault="00AF3C6C" w:rsidP="00367B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Purnell model for cultural competence is composed of twelve domains that cover</w:t>
      </w:r>
      <w:r w:rsidR="00371FA4">
        <w:rPr>
          <w:rFonts w:ascii="Times New Roman" w:hAnsi="Times New Roman" w:cs="Times New Roman"/>
          <w:sz w:val="24"/>
          <w:szCs w:val="24"/>
        </w:rPr>
        <w:t xml:space="preserve"> the organization structure and the </w:t>
      </w:r>
      <w:r w:rsidR="00C6421F">
        <w:rPr>
          <w:rFonts w:ascii="Times New Roman" w:hAnsi="Times New Roman" w:cs="Times New Roman"/>
          <w:sz w:val="24"/>
          <w:szCs w:val="24"/>
        </w:rPr>
        <w:t xml:space="preserve">entire organization temporarily describing </w:t>
      </w:r>
      <w:r w:rsidR="00DD3D0E">
        <w:rPr>
          <w:rFonts w:ascii="Times New Roman" w:hAnsi="Times New Roman" w:cs="Times New Roman"/>
          <w:sz w:val="24"/>
          <w:szCs w:val="24"/>
        </w:rPr>
        <w:t>as primary and as its secondary individuality culture. The theory determines the disparity values, practices, beliefs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DD3D0E">
        <w:rPr>
          <w:rFonts w:ascii="Times New Roman" w:hAnsi="Times New Roman" w:cs="Times New Roman"/>
          <w:sz w:val="24"/>
          <w:szCs w:val="24"/>
        </w:rPr>
        <w:t xml:space="preserve"> and culture </w:t>
      </w:r>
      <w:r w:rsidR="008E74A8">
        <w:rPr>
          <w:rFonts w:ascii="Times New Roman" w:hAnsi="Times New Roman" w:cs="Times New Roman"/>
          <w:sz w:val="24"/>
          <w:szCs w:val="24"/>
        </w:rPr>
        <w:t xml:space="preserve">of an individual’s cultural heritage. </w:t>
      </w:r>
      <w:r w:rsidR="003E3AE1">
        <w:rPr>
          <w:rFonts w:ascii="Times New Roman" w:hAnsi="Times New Roman" w:cs="Times New Roman"/>
          <w:sz w:val="24"/>
          <w:szCs w:val="24"/>
        </w:rPr>
        <w:t>Each</w:t>
      </w:r>
      <w:r w:rsidR="00837C91">
        <w:rPr>
          <w:rFonts w:ascii="Times New Roman" w:hAnsi="Times New Roman" w:cs="Times New Roman"/>
          <w:sz w:val="24"/>
          <w:szCs w:val="24"/>
        </w:rPr>
        <w:t xml:space="preserve"> domain is identified </w:t>
      </w:r>
      <w:r w:rsidR="006578FC">
        <w:rPr>
          <w:rFonts w:ascii="Times New Roman" w:hAnsi="Times New Roman" w:cs="Times New Roman"/>
          <w:sz w:val="24"/>
          <w:szCs w:val="24"/>
        </w:rPr>
        <w:t>concerning</w:t>
      </w:r>
      <w:r w:rsidR="00837C91">
        <w:rPr>
          <w:rFonts w:ascii="Times New Roman" w:hAnsi="Times New Roman" w:cs="Times New Roman"/>
          <w:sz w:val="24"/>
          <w:szCs w:val="24"/>
        </w:rPr>
        <w:t xml:space="preserve"> the other as no single domain is stood along</w:t>
      </w:r>
      <w:r w:rsidR="003E3AE1">
        <w:rPr>
          <w:rFonts w:ascii="Times New Roman" w:hAnsi="Times New Roman" w:cs="Times New Roman"/>
          <w:sz w:val="24"/>
          <w:szCs w:val="24"/>
        </w:rPr>
        <w:t xml:space="preserve"> throughout the concept</w:t>
      </w:r>
      <w:r w:rsidR="000A394A">
        <w:rPr>
          <w:rFonts w:ascii="Times New Roman" w:hAnsi="Times New Roman" w:cs="Times New Roman"/>
          <w:sz w:val="24"/>
          <w:szCs w:val="24"/>
        </w:rPr>
        <w:t xml:space="preserve"> </w:t>
      </w:r>
      <w:r w:rsidR="000A394A" w:rsidRPr="000A394A">
        <w:rPr>
          <w:rFonts w:ascii="Times New Roman" w:hAnsi="Times New Roman" w:cs="Times New Roman"/>
          <w:sz w:val="24"/>
          <w:szCs w:val="24"/>
        </w:rPr>
        <w:t>(Purnell)</w:t>
      </w:r>
      <w:r w:rsidR="003E3AE1">
        <w:rPr>
          <w:rFonts w:ascii="Times New Roman" w:hAnsi="Times New Roman" w:cs="Times New Roman"/>
          <w:sz w:val="24"/>
          <w:szCs w:val="24"/>
        </w:rPr>
        <w:t>. The center of the Purnell model is empty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3E3AE1">
        <w:rPr>
          <w:rFonts w:ascii="Times New Roman" w:hAnsi="Times New Roman" w:cs="Times New Roman"/>
          <w:sz w:val="24"/>
          <w:szCs w:val="24"/>
        </w:rPr>
        <w:t xml:space="preserve"> representing the unknown vital elements of a cultural group. </w:t>
      </w:r>
      <w:r w:rsidR="004C6C5F">
        <w:rPr>
          <w:rFonts w:ascii="Times New Roman" w:hAnsi="Times New Roman" w:cs="Times New Roman"/>
          <w:sz w:val="24"/>
          <w:szCs w:val="24"/>
        </w:rPr>
        <w:t xml:space="preserve">The Purnell model sets force the primary and the secondary contained domains with multiple data. </w:t>
      </w:r>
    </w:p>
    <w:p w:rsidR="002C4573" w:rsidRDefault="00551F22" w:rsidP="00457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45DD">
        <w:rPr>
          <w:rFonts w:ascii="Times New Roman" w:hAnsi="Times New Roman" w:cs="Times New Roman"/>
          <w:sz w:val="24"/>
          <w:szCs w:val="24"/>
        </w:rPr>
        <w:t>Health care providers are required to develop</w:t>
      </w:r>
      <w:r w:rsidR="002C4573">
        <w:rPr>
          <w:rFonts w:ascii="Times New Roman" w:hAnsi="Times New Roman" w:cs="Times New Roman"/>
          <w:sz w:val="24"/>
          <w:szCs w:val="24"/>
        </w:rPr>
        <w:t xml:space="preserve"> cultural competencies </w:t>
      </w:r>
      <w:r w:rsidR="006245DD">
        <w:rPr>
          <w:rFonts w:ascii="Times New Roman" w:hAnsi="Times New Roman" w:cs="Times New Roman"/>
          <w:sz w:val="24"/>
          <w:szCs w:val="24"/>
        </w:rPr>
        <w:t xml:space="preserve">for them to achieve competency. </w:t>
      </w:r>
      <w:r w:rsidR="00457360">
        <w:rPr>
          <w:rFonts w:ascii="Times New Roman" w:hAnsi="Times New Roman" w:cs="Times New Roman"/>
          <w:sz w:val="24"/>
          <w:szCs w:val="24"/>
        </w:rPr>
        <w:t>The Purnell model has a unique structure that is utilized in the health facilities to promote</w:t>
      </w:r>
      <w:r w:rsidR="00F064B5">
        <w:rPr>
          <w:rFonts w:ascii="Times New Roman" w:hAnsi="Times New Roman" w:cs="Times New Roman"/>
          <w:sz w:val="24"/>
          <w:szCs w:val="24"/>
        </w:rPr>
        <w:t xml:space="preserve"> the staff of acceptance in multicultural and global populations. The structure has been </w:t>
      </w:r>
      <w:r w:rsidR="009478B8">
        <w:rPr>
          <w:rFonts w:ascii="Times New Roman" w:hAnsi="Times New Roman" w:cs="Times New Roman"/>
          <w:sz w:val="24"/>
          <w:szCs w:val="24"/>
        </w:rPr>
        <w:lastRenderedPageBreak/>
        <w:t xml:space="preserve">modified to </w:t>
      </w:r>
      <w:r w:rsidR="006053F9">
        <w:rPr>
          <w:rFonts w:ascii="Times New Roman" w:hAnsi="Times New Roman" w:cs="Times New Roman"/>
          <w:sz w:val="24"/>
          <w:szCs w:val="24"/>
        </w:rPr>
        <w:t xml:space="preserve">support a personal </w:t>
      </w:r>
      <w:proofErr w:type="spellStart"/>
      <w:r w:rsidR="006053F9">
        <w:rPr>
          <w:rFonts w:ascii="Times New Roman" w:hAnsi="Times New Roman" w:cs="Times New Roman"/>
          <w:sz w:val="24"/>
          <w:szCs w:val="24"/>
        </w:rPr>
        <w:t>interversation</w:t>
      </w:r>
      <w:proofErr w:type="spellEnd"/>
      <w:r w:rsidR="006053F9">
        <w:rPr>
          <w:rFonts w:ascii="Times New Roman" w:hAnsi="Times New Roman" w:cs="Times New Roman"/>
          <w:sz w:val="24"/>
          <w:szCs w:val="24"/>
        </w:rPr>
        <w:t xml:space="preserve"> and </w:t>
      </w:r>
      <w:r w:rsidR="00592428">
        <w:rPr>
          <w:rFonts w:ascii="Times New Roman" w:hAnsi="Times New Roman" w:cs="Times New Roman"/>
          <w:sz w:val="24"/>
          <w:szCs w:val="24"/>
        </w:rPr>
        <w:t xml:space="preserve">also utilized to offer long-term care that upholds cultural diversity. </w:t>
      </w:r>
      <w:r w:rsidR="009F482B">
        <w:rPr>
          <w:rFonts w:ascii="Times New Roman" w:hAnsi="Times New Roman" w:cs="Times New Roman"/>
          <w:sz w:val="24"/>
          <w:szCs w:val="24"/>
        </w:rPr>
        <w:t>The Purnell model has also been used in case management and managed care organizations</w:t>
      </w:r>
      <w:r w:rsidR="000A394A">
        <w:rPr>
          <w:rFonts w:ascii="Times New Roman" w:hAnsi="Times New Roman" w:cs="Times New Roman"/>
          <w:sz w:val="24"/>
          <w:szCs w:val="24"/>
        </w:rPr>
        <w:t xml:space="preserve"> </w:t>
      </w:r>
      <w:r w:rsidR="000A394A" w:rsidRPr="000A394A">
        <w:rPr>
          <w:rFonts w:ascii="Times New Roman" w:hAnsi="Times New Roman" w:cs="Times New Roman"/>
          <w:sz w:val="24"/>
          <w:szCs w:val="24"/>
        </w:rPr>
        <w:t>(Purnell)</w:t>
      </w:r>
      <w:r w:rsidR="009F482B">
        <w:rPr>
          <w:rFonts w:ascii="Times New Roman" w:hAnsi="Times New Roman" w:cs="Times New Roman"/>
          <w:sz w:val="24"/>
          <w:szCs w:val="24"/>
        </w:rPr>
        <w:t xml:space="preserve">. </w:t>
      </w:r>
      <w:r w:rsidR="009E698E">
        <w:rPr>
          <w:rFonts w:ascii="Times New Roman" w:hAnsi="Times New Roman" w:cs="Times New Roman"/>
          <w:sz w:val="24"/>
          <w:szCs w:val="24"/>
        </w:rPr>
        <w:t xml:space="preserve">Purnell’s theory of competence also has significant assumptions about healthcare providers and patients. </w:t>
      </w:r>
    </w:p>
    <w:p w:rsidR="00A65876" w:rsidRDefault="00A65876" w:rsidP="00457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2008">
        <w:rPr>
          <w:rFonts w:ascii="Times New Roman" w:hAnsi="Times New Roman" w:cs="Times New Roman"/>
          <w:sz w:val="24"/>
          <w:szCs w:val="24"/>
        </w:rPr>
        <w:t>The 12 domains of culture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AE2008">
        <w:rPr>
          <w:rFonts w:ascii="Times New Roman" w:hAnsi="Times New Roman" w:cs="Times New Roman"/>
          <w:sz w:val="24"/>
          <w:szCs w:val="24"/>
        </w:rPr>
        <w:t xml:space="preserve"> in theory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AE2008">
        <w:rPr>
          <w:rFonts w:ascii="Times New Roman" w:hAnsi="Times New Roman" w:cs="Times New Roman"/>
          <w:sz w:val="24"/>
          <w:szCs w:val="24"/>
        </w:rPr>
        <w:t xml:space="preserve"> </w:t>
      </w:r>
      <w:r w:rsidR="003B2C38">
        <w:rPr>
          <w:rFonts w:ascii="Times New Roman" w:hAnsi="Times New Roman" w:cs="Times New Roman"/>
          <w:sz w:val="24"/>
          <w:szCs w:val="24"/>
        </w:rPr>
        <w:t xml:space="preserve">act as an overview </w:t>
      </w:r>
      <w:r w:rsidR="006578FC">
        <w:rPr>
          <w:rFonts w:ascii="Times New Roman" w:hAnsi="Times New Roman" w:cs="Times New Roman"/>
          <w:sz w:val="24"/>
          <w:szCs w:val="24"/>
        </w:rPr>
        <w:t>of</w:t>
      </w:r>
      <w:r w:rsidR="003B2C38">
        <w:rPr>
          <w:rFonts w:ascii="Times New Roman" w:hAnsi="Times New Roman" w:cs="Times New Roman"/>
          <w:sz w:val="24"/>
          <w:szCs w:val="24"/>
        </w:rPr>
        <w:t xml:space="preserve"> cultural heritage, workforce problems, </w:t>
      </w:r>
      <w:r w:rsidR="00D50A4C">
        <w:rPr>
          <w:rFonts w:ascii="Times New Roman" w:hAnsi="Times New Roman" w:cs="Times New Roman"/>
          <w:sz w:val="24"/>
          <w:szCs w:val="24"/>
        </w:rPr>
        <w:t>nutrition, pregnancy, communication, childbearing practices</w:t>
      </w:r>
      <w:r w:rsidR="006578FC">
        <w:rPr>
          <w:rFonts w:ascii="Times New Roman" w:hAnsi="Times New Roman" w:cs="Times New Roman"/>
          <w:sz w:val="24"/>
          <w:szCs w:val="24"/>
        </w:rPr>
        <w:t>, h</w:t>
      </w:r>
      <w:r w:rsidR="00885D5E">
        <w:rPr>
          <w:rFonts w:ascii="Times New Roman" w:hAnsi="Times New Roman" w:cs="Times New Roman"/>
          <w:sz w:val="24"/>
          <w:szCs w:val="24"/>
        </w:rPr>
        <w:t>ealth care practices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EE0213">
        <w:rPr>
          <w:rFonts w:ascii="Times New Roman" w:hAnsi="Times New Roman" w:cs="Times New Roman"/>
          <w:sz w:val="24"/>
          <w:szCs w:val="24"/>
        </w:rPr>
        <w:t xml:space="preserve"> and healthcare providers</w:t>
      </w:r>
      <w:r w:rsidR="00D50A4C">
        <w:rPr>
          <w:rFonts w:ascii="Times New Roman" w:hAnsi="Times New Roman" w:cs="Times New Roman"/>
          <w:sz w:val="24"/>
          <w:szCs w:val="24"/>
        </w:rPr>
        <w:t xml:space="preserve">. </w:t>
      </w:r>
      <w:r w:rsidR="00593F8E">
        <w:rPr>
          <w:rFonts w:ascii="Times New Roman" w:hAnsi="Times New Roman" w:cs="Times New Roman"/>
          <w:sz w:val="24"/>
          <w:szCs w:val="24"/>
        </w:rPr>
        <w:t xml:space="preserve">The </w:t>
      </w:r>
      <w:r w:rsidR="00EE0213">
        <w:rPr>
          <w:rFonts w:ascii="Times New Roman" w:hAnsi="Times New Roman" w:cs="Times New Roman"/>
          <w:sz w:val="24"/>
          <w:szCs w:val="24"/>
        </w:rPr>
        <w:t>twelve domains affect</w:t>
      </w:r>
      <w:r w:rsidR="00593F8E">
        <w:rPr>
          <w:rFonts w:ascii="Times New Roman" w:hAnsi="Times New Roman" w:cs="Times New Roman"/>
          <w:sz w:val="24"/>
          <w:szCs w:val="24"/>
        </w:rPr>
        <w:t xml:space="preserve"> health care diversity </w:t>
      </w:r>
      <w:r w:rsidR="00AA2E02">
        <w:rPr>
          <w:rFonts w:ascii="Times New Roman" w:hAnsi="Times New Roman" w:cs="Times New Roman"/>
          <w:sz w:val="24"/>
          <w:szCs w:val="24"/>
        </w:rPr>
        <w:t xml:space="preserve">in various ways. </w:t>
      </w:r>
      <w:r w:rsidR="006578FC">
        <w:rPr>
          <w:rFonts w:ascii="Times New Roman" w:hAnsi="Times New Roman" w:cs="Times New Roman"/>
          <w:sz w:val="24"/>
          <w:szCs w:val="24"/>
        </w:rPr>
        <w:t>The o</w:t>
      </w:r>
      <w:r w:rsidR="00AA2E02">
        <w:rPr>
          <w:rFonts w:ascii="Times New Roman" w:hAnsi="Times New Roman" w:cs="Times New Roman"/>
          <w:sz w:val="24"/>
          <w:szCs w:val="24"/>
        </w:rPr>
        <w:t>verview domain affects issues in healthcare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AA2E02">
        <w:rPr>
          <w:rFonts w:ascii="Times New Roman" w:hAnsi="Times New Roman" w:cs="Times New Roman"/>
          <w:sz w:val="24"/>
          <w:szCs w:val="24"/>
        </w:rPr>
        <w:t xml:space="preserve"> </w:t>
      </w:r>
      <w:r w:rsidR="002016A3">
        <w:rPr>
          <w:rFonts w:ascii="Times New Roman" w:hAnsi="Times New Roman" w:cs="Times New Roman"/>
          <w:sz w:val="24"/>
          <w:szCs w:val="24"/>
        </w:rPr>
        <w:t>such as disease</w:t>
      </w:r>
      <w:r w:rsidR="00E65367">
        <w:rPr>
          <w:rFonts w:ascii="Times New Roman" w:hAnsi="Times New Roman" w:cs="Times New Roman"/>
          <w:sz w:val="24"/>
          <w:szCs w:val="24"/>
        </w:rPr>
        <w:t xml:space="preserve">s that patients in a </w:t>
      </w:r>
      <w:r w:rsidR="006578FC">
        <w:rPr>
          <w:rFonts w:ascii="Times New Roman" w:hAnsi="Times New Roman" w:cs="Times New Roman"/>
          <w:sz w:val="24"/>
          <w:szCs w:val="24"/>
        </w:rPr>
        <w:t>specific</w:t>
      </w:r>
      <w:r w:rsidR="005C26C9">
        <w:rPr>
          <w:rFonts w:ascii="Times New Roman" w:hAnsi="Times New Roman" w:cs="Times New Roman"/>
          <w:sz w:val="24"/>
          <w:szCs w:val="24"/>
        </w:rPr>
        <w:t xml:space="preserve"> cultural </w:t>
      </w:r>
      <w:r w:rsidR="002016A3">
        <w:rPr>
          <w:rFonts w:ascii="Times New Roman" w:hAnsi="Times New Roman" w:cs="Times New Roman"/>
          <w:sz w:val="24"/>
          <w:szCs w:val="24"/>
        </w:rPr>
        <w:t xml:space="preserve">group might be predisposed to </w:t>
      </w:r>
      <w:r w:rsidR="00EE3415">
        <w:rPr>
          <w:rFonts w:ascii="Times New Roman" w:hAnsi="Times New Roman" w:cs="Times New Roman"/>
          <w:sz w:val="24"/>
          <w:szCs w:val="24"/>
        </w:rPr>
        <w:t>on the basis</w:t>
      </w:r>
      <w:r w:rsidR="009D2B41">
        <w:rPr>
          <w:rFonts w:ascii="Times New Roman" w:hAnsi="Times New Roman" w:cs="Times New Roman"/>
          <w:sz w:val="24"/>
          <w:szCs w:val="24"/>
        </w:rPr>
        <w:t xml:space="preserve"> of their nationality</w:t>
      </w:r>
      <w:r w:rsidR="001B01DB">
        <w:rPr>
          <w:rFonts w:ascii="Times New Roman" w:hAnsi="Times New Roman" w:cs="Times New Roman"/>
          <w:sz w:val="24"/>
          <w:szCs w:val="24"/>
        </w:rPr>
        <w:t xml:space="preserve"> </w:t>
      </w:r>
      <w:r w:rsidR="001B01DB" w:rsidRPr="001B01DB">
        <w:rPr>
          <w:rFonts w:ascii="Times New Roman" w:hAnsi="Times New Roman" w:cs="Times New Roman"/>
          <w:sz w:val="24"/>
          <w:szCs w:val="24"/>
        </w:rPr>
        <w:t>(Purnell)</w:t>
      </w:r>
      <w:r w:rsidR="009D2B41">
        <w:rPr>
          <w:rFonts w:ascii="Times New Roman" w:hAnsi="Times New Roman" w:cs="Times New Roman"/>
          <w:sz w:val="24"/>
          <w:szCs w:val="24"/>
        </w:rPr>
        <w:t xml:space="preserve">. </w:t>
      </w:r>
      <w:r w:rsidR="006578FC">
        <w:rPr>
          <w:rFonts w:ascii="Times New Roman" w:hAnsi="Times New Roman" w:cs="Times New Roman"/>
          <w:sz w:val="24"/>
          <w:szCs w:val="24"/>
        </w:rPr>
        <w:t>The c</w:t>
      </w:r>
      <w:r w:rsidR="009D2B41">
        <w:rPr>
          <w:rFonts w:ascii="Times New Roman" w:hAnsi="Times New Roman" w:cs="Times New Roman"/>
          <w:sz w:val="24"/>
          <w:szCs w:val="24"/>
        </w:rPr>
        <w:t xml:space="preserve">ommunication </w:t>
      </w:r>
      <w:r w:rsidR="00EE3415">
        <w:rPr>
          <w:rFonts w:ascii="Times New Roman" w:hAnsi="Times New Roman" w:cs="Times New Roman"/>
          <w:sz w:val="24"/>
          <w:szCs w:val="24"/>
        </w:rPr>
        <w:t>domain affects the way</w:t>
      </w:r>
      <w:r w:rsidR="009D2B41">
        <w:rPr>
          <w:rFonts w:ascii="Times New Roman" w:hAnsi="Times New Roman" w:cs="Times New Roman"/>
          <w:sz w:val="24"/>
          <w:szCs w:val="24"/>
        </w:rPr>
        <w:t xml:space="preserve"> in which </w:t>
      </w:r>
      <w:r w:rsidR="0040104D">
        <w:rPr>
          <w:rFonts w:ascii="Times New Roman" w:hAnsi="Times New Roman" w:cs="Times New Roman"/>
          <w:sz w:val="24"/>
          <w:szCs w:val="24"/>
        </w:rPr>
        <w:t xml:space="preserve">healthcare providers create rapport and disclose data to patients. </w:t>
      </w:r>
      <w:r w:rsidR="0077403A">
        <w:rPr>
          <w:rFonts w:ascii="Times New Roman" w:hAnsi="Times New Roman" w:cs="Times New Roman"/>
          <w:sz w:val="24"/>
          <w:szCs w:val="24"/>
        </w:rPr>
        <w:t>F</w:t>
      </w:r>
      <w:r w:rsidR="006578FC">
        <w:rPr>
          <w:rFonts w:ascii="Times New Roman" w:hAnsi="Times New Roman" w:cs="Times New Roman"/>
          <w:sz w:val="24"/>
          <w:szCs w:val="24"/>
        </w:rPr>
        <w:t>or example</w:t>
      </w:r>
      <w:r w:rsidR="008E4EF7">
        <w:rPr>
          <w:rFonts w:ascii="Times New Roman" w:hAnsi="Times New Roman" w:cs="Times New Roman"/>
          <w:sz w:val="24"/>
          <w:szCs w:val="24"/>
        </w:rPr>
        <w:t>, a community can protect family members from bad news</w:t>
      </w:r>
      <w:r w:rsidR="0077403A">
        <w:rPr>
          <w:rFonts w:ascii="Times New Roman" w:hAnsi="Times New Roman" w:cs="Times New Roman"/>
          <w:sz w:val="24"/>
          <w:szCs w:val="24"/>
        </w:rPr>
        <w:t xml:space="preserve"> and shield </w:t>
      </w:r>
      <w:r w:rsidR="0041404D">
        <w:rPr>
          <w:rFonts w:ascii="Times New Roman" w:hAnsi="Times New Roman" w:cs="Times New Roman"/>
          <w:sz w:val="24"/>
          <w:szCs w:val="24"/>
        </w:rPr>
        <w:t xml:space="preserve">the patients </w:t>
      </w:r>
      <w:r w:rsidR="00E642F0">
        <w:rPr>
          <w:rFonts w:ascii="Times New Roman" w:hAnsi="Times New Roman" w:cs="Times New Roman"/>
          <w:sz w:val="24"/>
          <w:szCs w:val="24"/>
        </w:rPr>
        <w:t>of their diagnosis. On the other hand, family roles and organizations affect health</w:t>
      </w:r>
      <w:r w:rsidR="006578FC">
        <w:rPr>
          <w:rFonts w:ascii="Times New Roman" w:hAnsi="Times New Roman" w:cs="Times New Roman"/>
          <w:sz w:val="24"/>
          <w:szCs w:val="24"/>
        </w:rPr>
        <w:t>-</w:t>
      </w:r>
      <w:r w:rsidR="00E642F0">
        <w:rPr>
          <w:rFonts w:ascii="Times New Roman" w:hAnsi="Times New Roman" w:cs="Times New Roman"/>
          <w:sz w:val="24"/>
          <w:szCs w:val="24"/>
        </w:rPr>
        <w:t>related problems</w:t>
      </w:r>
      <w:r w:rsidR="006578FC">
        <w:rPr>
          <w:rFonts w:ascii="Times New Roman" w:hAnsi="Times New Roman" w:cs="Times New Roman"/>
          <w:sz w:val="24"/>
          <w:szCs w:val="24"/>
        </w:rPr>
        <w:t>,</w:t>
      </w:r>
      <w:r w:rsidR="007C26B4">
        <w:rPr>
          <w:rFonts w:ascii="Times New Roman" w:hAnsi="Times New Roman" w:cs="Times New Roman"/>
          <w:sz w:val="24"/>
          <w:szCs w:val="24"/>
        </w:rPr>
        <w:t xml:space="preserve"> including child</w:t>
      </w:r>
      <w:r w:rsidR="006578FC">
        <w:rPr>
          <w:rFonts w:ascii="Times New Roman" w:hAnsi="Times New Roman" w:cs="Times New Roman"/>
          <w:sz w:val="24"/>
          <w:szCs w:val="24"/>
        </w:rPr>
        <w:t>-</w:t>
      </w:r>
      <w:r w:rsidR="007C26B4">
        <w:rPr>
          <w:rFonts w:ascii="Times New Roman" w:hAnsi="Times New Roman" w:cs="Times New Roman"/>
          <w:sz w:val="24"/>
          <w:szCs w:val="24"/>
        </w:rPr>
        <w:t xml:space="preserve">rearing practices and decision making. </w:t>
      </w:r>
      <w:r w:rsidR="00E420F3">
        <w:rPr>
          <w:rFonts w:ascii="Times New Roman" w:hAnsi="Times New Roman" w:cs="Times New Roman"/>
          <w:sz w:val="24"/>
          <w:szCs w:val="24"/>
        </w:rPr>
        <w:t xml:space="preserve">Biocultural ecology </w:t>
      </w:r>
      <w:r w:rsidR="00E81F09">
        <w:rPr>
          <w:rFonts w:ascii="Times New Roman" w:hAnsi="Times New Roman" w:cs="Times New Roman"/>
          <w:sz w:val="24"/>
          <w:szCs w:val="24"/>
        </w:rPr>
        <w:t>develops variances through genetic, endemic and hereditar</w:t>
      </w:r>
      <w:r w:rsidR="00721821">
        <w:rPr>
          <w:rFonts w:ascii="Times New Roman" w:hAnsi="Times New Roman" w:cs="Times New Roman"/>
          <w:sz w:val="24"/>
          <w:szCs w:val="24"/>
        </w:rPr>
        <w:t>y issues and drug interaction</w:t>
      </w:r>
      <w:r w:rsidR="00E81F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15E7" w:rsidRDefault="007515E7" w:rsidP="00457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213">
        <w:rPr>
          <w:rFonts w:ascii="Times New Roman" w:hAnsi="Times New Roman" w:cs="Times New Roman"/>
          <w:sz w:val="24"/>
          <w:szCs w:val="24"/>
        </w:rPr>
        <w:t>Workforce problems influences on 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213">
        <w:rPr>
          <w:rFonts w:ascii="Times New Roman" w:hAnsi="Times New Roman" w:cs="Times New Roman"/>
          <w:sz w:val="24"/>
          <w:szCs w:val="24"/>
        </w:rPr>
        <w:t>and society healthcare providers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0D68">
        <w:rPr>
          <w:rFonts w:ascii="Times New Roman" w:hAnsi="Times New Roman" w:cs="Times New Roman"/>
          <w:sz w:val="24"/>
          <w:szCs w:val="24"/>
        </w:rPr>
        <w:t>Risk practices that are accepted in some cult</w:t>
      </w:r>
      <w:r w:rsidR="00721821">
        <w:rPr>
          <w:rFonts w:ascii="Times New Roman" w:hAnsi="Times New Roman" w:cs="Times New Roman"/>
          <w:sz w:val="24"/>
          <w:szCs w:val="24"/>
        </w:rPr>
        <w:t>ures may affect the health issues</w:t>
      </w:r>
      <w:r w:rsidR="00BC0D68">
        <w:rPr>
          <w:rFonts w:ascii="Times New Roman" w:hAnsi="Times New Roman" w:cs="Times New Roman"/>
          <w:sz w:val="24"/>
          <w:szCs w:val="24"/>
        </w:rPr>
        <w:t xml:space="preserve"> members of a society are</w:t>
      </w:r>
      <w:r w:rsidR="00A7242D">
        <w:rPr>
          <w:rFonts w:ascii="Times New Roman" w:hAnsi="Times New Roman" w:cs="Times New Roman"/>
          <w:sz w:val="24"/>
          <w:szCs w:val="24"/>
        </w:rPr>
        <w:t xml:space="preserve"> exposed to. </w:t>
      </w:r>
      <w:r w:rsidR="00F13006">
        <w:rPr>
          <w:rFonts w:ascii="Times New Roman" w:hAnsi="Times New Roman" w:cs="Times New Roman"/>
          <w:sz w:val="24"/>
          <w:szCs w:val="24"/>
        </w:rPr>
        <w:t>Nutrition affects the prevalence of nutrient-related issues in society and</w:t>
      </w:r>
      <w:r w:rsidR="005116B0">
        <w:rPr>
          <w:rFonts w:ascii="Times New Roman" w:hAnsi="Times New Roman" w:cs="Times New Roman"/>
          <w:sz w:val="24"/>
          <w:szCs w:val="24"/>
        </w:rPr>
        <w:t xml:space="preserve"> </w:t>
      </w:r>
      <w:r w:rsidR="006578FC">
        <w:rPr>
          <w:rFonts w:ascii="Times New Roman" w:hAnsi="Times New Roman" w:cs="Times New Roman"/>
          <w:sz w:val="24"/>
          <w:szCs w:val="24"/>
        </w:rPr>
        <w:t xml:space="preserve">the </w:t>
      </w:r>
      <w:r w:rsidR="005116B0">
        <w:rPr>
          <w:rFonts w:ascii="Times New Roman" w:hAnsi="Times New Roman" w:cs="Times New Roman"/>
          <w:sz w:val="24"/>
          <w:szCs w:val="24"/>
        </w:rPr>
        <w:t xml:space="preserve">use of foods to enhance health and wellness. Healthcare </w:t>
      </w:r>
      <w:r w:rsidR="003B0309">
        <w:rPr>
          <w:rFonts w:ascii="Times New Roman" w:hAnsi="Times New Roman" w:cs="Times New Roman"/>
          <w:sz w:val="24"/>
          <w:szCs w:val="24"/>
        </w:rPr>
        <w:t xml:space="preserve">practices may affect personal response to pain, self-medication practices, </w:t>
      </w:r>
      <w:r w:rsidR="00FE3AF5">
        <w:rPr>
          <w:rFonts w:ascii="Times New Roman" w:hAnsi="Times New Roman" w:cs="Times New Roman"/>
          <w:sz w:val="24"/>
          <w:szCs w:val="24"/>
        </w:rPr>
        <w:t>and thoughts towards diseases. The</w:t>
      </w:r>
      <w:r w:rsidR="00EC4DFD">
        <w:rPr>
          <w:rFonts w:ascii="Times New Roman" w:hAnsi="Times New Roman" w:cs="Times New Roman"/>
          <w:sz w:val="24"/>
          <w:szCs w:val="24"/>
        </w:rPr>
        <w:t xml:space="preserve"> hea</w:t>
      </w:r>
      <w:r w:rsidR="00280987">
        <w:rPr>
          <w:rFonts w:ascii="Times New Roman" w:hAnsi="Times New Roman" w:cs="Times New Roman"/>
          <w:sz w:val="24"/>
          <w:szCs w:val="24"/>
        </w:rPr>
        <w:t>lthcare practitioner</w:t>
      </w:r>
      <w:r w:rsidR="00EF28A8">
        <w:rPr>
          <w:rFonts w:ascii="Times New Roman" w:hAnsi="Times New Roman" w:cs="Times New Roman"/>
          <w:sz w:val="24"/>
          <w:szCs w:val="24"/>
        </w:rPr>
        <w:t xml:space="preserve"> </w:t>
      </w:r>
      <w:r w:rsidR="00C82587">
        <w:rPr>
          <w:rFonts w:ascii="Times New Roman" w:hAnsi="Times New Roman" w:cs="Times New Roman"/>
          <w:sz w:val="24"/>
          <w:szCs w:val="24"/>
        </w:rPr>
        <w:t xml:space="preserve">status shapes </w:t>
      </w:r>
      <w:proofErr w:type="gramStart"/>
      <w:r w:rsidR="00EC4DFD">
        <w:rPr>
          <w:rFonts w:ascii="Times New Roman" w:hAnsi="Times New Roman" w:cs="Times New Roman"/>
          <w:sz w:val="24"/>
          <w:szCs w:val="24"/>
        </w:rPr>
        <w:t>people</w:t>
      </w:r>
      <w:r w:rsidR="006578FC">
        <w:rPr>
          <w:rFonts w:ascii="Times New Roman" w:hAnsi="Times New Roman" w:cs="Times New Roman"/>
          <w:sz w:val="24"/>
          <w:szCs w:val="24"/>
        </w:rPr>
        <w:t>'s</w:t>
      </w:r>
      <w:proofErr w:type="gramEnd"/>
      <w:r w:rsidR="00EC4DFD">
        <w:rPr>
          <w:rFonts w:ascii="Times New Roman" w:hAnsi="Times New Roman" w:cs="Times New Roman"/>
          <w:sz w:val="24"/>
          <w:szCs w:val="24"/>
        </w:rPr>
        <w:t xml:space="preserve"> and society</w:t>
      </w:r>
      <w:r w:rsidR="006578FC">
        <w:rPr>
          <w:rFonts w:ascii="Times New Roman" w:hAnsi="Times New Roman" w:cs="Times New Roman"/>
          <w:sz w:val="24"/>
          <w:szCs w:val="24"/>
        </w:rPr>
        <w:t>'s</w:t>
      </w:r>
      <w:r w:rsidR="00EC4DFD">
        <w:rPr>
          <w:rFonts w:ascii="Times New Roman" w:hAnsi="Times New Roman" w:cs="Times New Roman"/>
          <w:sz w:val="24"/>
          <w:szCs w:val="24"/>
        </w:rPr>
        <w:t xml:space="preserve"> thoughts towards healthcare professionals and</w:t>
      </w:r>
      <w:r w:rsidR="00280987">
        <w:rPr>
          <w:rFonts w:ascii="Times New Roman" w:hAnsi="Times New Roman" w:cs="Times New Roman"/>
          <w:sz w:val="24"/>
          <w:szCs w:val="24"/>
        </w:rPr>
        <w:t xml:space="preserve"> advanced nursing practice. In advanced nursing practice, nurses use the Purnell’s model as a fra</w:t>
      </w:r>
      <w:r w:rsidR="00D9625A">
        <w:rPr>
          <w:rFonts w:ascii="Times New Roman" w:hAnsi="Times New Roman" w:cs="Times New Roman"/>
          <w:sz w:val="24"/>
          <w:szCs w:val="24"/>
        </w:rPr>
        <w:t>mework for enhancing culturally competent care to patients.</w:t>
      </w:r>
      <w:r w:rsidR="001746CB">
        <w:rPr>
          <w:rFonts w:ascii="Times New Roman" w:hAnsi="Times New Roman" w:cs="Times New Roman"/>
          <w:sz w:val="24"/>
          <w:szCs w:val="24"/>
        </w:rPr>
        <w:t xml:space="preserve"> </w:t>
      </w:r>
      <w:r w:rsidR="002253E6">
        <w:rPr>
          <w:rFonts w:ascii="Times New Roman" w:hAnsi="Times New Roman" w:cs="Times New Roman"/>
          <w:sz w:val="24"/>
          <w:szCs w:val="24"/>
        </w:rPr>
        <w:t>The</w:t>
      </w:r>
      <w:r w:rsidR="001746CB">
        <w:rPr>
          <w:rFonts w:ascii="Times New Roman" w:hAnsi="Times New Roman" w:cs="Times New Roman"/>
          <w:sz w:val="24"/>
          <w:szCs w:val="24"/>
        </w:rPr>
        <w:t xml:space="preserve"> nurses ca</w:t>
      </w:r>
      <w:r w:rsidR="00721821">
        <w:rPr>
          <w:rFonts w:ascii="Times New Roman" w:hAnsi="Times New Roman" w:cs="Times New Roman"/>
          <w:sz w:val="24"/>
          <w:szCs w:val="24"/>
        </w:rPr>
        <w:t>n apply the organizing structure</w:t>
      </w:r>
      <w:r w:rsidR="001746CB">
        <w:rPr>
          <w:rFonts w:ascii="Times New Roman" w:hAnsi="Times New Roman" w:cs="Times New Roman"/>
          <w:sz w:val="24"/>
          <w:szCs w:val="24"/>
        </w:rPr>
        <w:t xml:space="preserve"> of the model in carrying out tests </w:t>
      </w:r>
      <w:r w:rsidR="005D529B">
        <w:rPr>
          <w:rFonts w:ascii="Times New Roman" w:hAnsi="Times New Roman" w:cs="Times New Roman"/>
          <w:sz w:val="24"/>
          <w:szCs w:val="24"/>
        </w:rPr>
        <w:t xml:space="preserve">and planning nursing interventions for patients drawn from </w:t>
      </w:r>
      <w:proofErr w:type="gramStart"/>
      <w:r w:rsidR="005D529B">
        <w:rPr>
          <w:rFonts w:ascii="Times New Roman" w:hAnsi="Times New Roman" w:cs="Times New Roman"/>
          <w:sz w:val="24"/>
          <w:szCs w:val="24"/>
        </w:rPr>
        <w:lastRenderedPageBreak/>
        <w:t>various</w:t>
      </w:r>
      <w:proofErr w:type="gramEnd"/>
      <w:r w:rsidR="005D529B">
        <w:rPr>
          <w:rFonts w:ascii="Times New Roman" w:hAnsi="Times New Roman" w:cs="Times New Roman"/>
          <w:sz w:val="24"/>
          <w:szCs w:val="24"/>
        </w:rPr>
        <w:t xml:space="preserve"> cultures. </w:t>
      </w:r>
      <w:r w:rsidR="001460AC">
        <w:rPr>
          <w:rFonts w:ascii="Times New Roman" w:hAnsi="Times New Roman" w:cs="Times New Roman"/>
          <w:sz w:val="24"/>
          <w:szCs w:val="24"/>
        </w:rPr>
        <w:t xml:space="preserve">The expected result is that </w:t>
      </w:r>
      <w:r w:rsidR="00463111">
        <w:rPr>
          <w:rFonts w:ascii="Times New Roman" w:hAnsi="Times New Roman" w:cs="Times New Roman"/>
          <w:sz w:val="24"/>
          <w:szCs w:val="24"/>
        </w:rPr>
        <w:t>patients</w:t>
      </w:r>
      <w:r w:rsidR="001460A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4176C">
        <w:rPr>
          <w:rFonts w:ascii="Times New Roman" w:hAnsi="Times New Roman" w:cs="Times New Roman"/>
          <w:sz w:val="24"/>
          <w:szCs w:val="24"/>
        </w:rPr>
        <w:t>take part in the treatment process by taking care of themselves. An increase in the diversity of the American population</w:t>
      </w:r>
      <w:r w:rsidR="00463111">
        <w:rPr>
          <w:rFonts w:ascii="Times New Roman" w:hAnsi="Times New Roman" w:cs="Times New Roman"/>
          <w:sz w:val="24"/>
          <w:szCs w:val="24"/>
        </w:rPr>
        <w:t xml:space="preserve"> has prompted advanced nursing practitioners to consider cultural variations in the provision of healthcare</w:t>
      </w:r>
      <w:r w:rsidR="005C307C">
        <w:rPr>
          <w:rFonts w:ascii="Times New Roman" w:hAnsi="Times New Roman" w:cs="Times New Roman"/>
          <w:sz w:val="24"/>
          <w:szCs w:val="24"/>
        </w:rPr>
        <w:t xml:space="preserve"> </w:t>
      </w:r>
      <w:r w:rsidR="005C307C" w:rsidRPr="005C307C">
        <w:rPr>
          <w:rFonts w:ascii="Times New Roman" w:hAnsi="Times New Roman" w:cs="Times New Roman"/>
          <w:sz w:val="24"/>
          <w:szCs w:val="24"/>
        </w:rPr>
        <w:t xml:space="preserve">(TK &amp; </w:t>
      </w:r>
      <w:proofErr w:type="spellStart"/>
      <w:r w:rsidR="005C307C" w:rsidRPr="005C307C">
        <w:rPr>
          <w:rFonts w:ascii="Times New Roman" w:hAnsi="Times New Roman" w:cs="Times New Roman"/>
          <w:sz w:val="24"/>
          <w:szCs w:val="24"/>
        </w:rPr>
        <w:t>Chandran</w:t>
      </w:r>
      <w:proofErr w:type="spellEnd"/>
      <w:r w:rsidR="005C307C" w:rsidRPr="005C307C">
        <w:rPr>
          <w:rFonts w:ascii="Times New Roman" w:hAnsi="Times New Roman" w:cs="Times New Roman"/>
          <w:sz w:val="24"/>
          <w:szCs w:val="24"/>
        </w:rPr>
        <w:t>, 2017)</w:t>
      </w:r>
      <w:r w:rsidR="00463111">
        <w:rPr>
          <w:rFonts w:ascii="Times New Roman" w:hAnsi="Times New Roman" w:cs="Times New Roman"/>
          <w:sz w:val="24"/>
          <w:szCs w:val="24"/>
        </w:rPr>
        <w:t xml:space="preserve">. </w:t>
      </w:r>
      <w:r w:rsidR="005B0696">
        <w:rPr>
          <w:rFonts w:ascii="Times New Roman" w:hAnsi="Times New Roman" w:cs="Times New Roman"/>
          <w:sz w:val="24"/>
          <w:szCs w:val="24"/>
        </w:rPr>
        <w:t xml:space="preserve">The model </w:t>
      </w:r>
      <w:r w:rsidR="00B570FD">
        <w:rPr>
          <w:rFonts w:ascii="Times New Roman" w:hAnsi="Times New Roman" w:cs="Times New Roman"/>
          <w:sz w:val="24"/>
          <w:szCs w:val="24"/>
        </w:rPr>
        <w:t xml:space="preserve">can also provide essential insights into a patient’s cultural issues in every domain. </w:t>
      </w:r>
    </w:p>
    <w:p w:rsidR="006E72DA" w:rsidRDefault="006E72DA" w:rsidP="006E72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72DA" w:rsidRDefault="006E72DA" w:rsidP="006E72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72DA" w:rsidRDefault="006E72DA" w:rsidP="006E72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394A" w:rsidRDefault="000A394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E72DA" w:rsidRPr="006E72DA" w:rsidRDefault="006E72DA" w:rsidP="006E72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E72DA" w:rsidRPr="006E72DA" w:rsidRDefault="006E72DA" w:rsidP="006E72D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Purnell, L. (</w:t>
      </w:r>
      <w:proofErr w:type="spellStart"/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n.d.</w:t>
      </w:r>
      <w:proofErr w:type="spellEnd"/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). Cultural competence in a changing health care environment. </w:t>
      </w:r>
      <w:r w:rsidRPr="006E72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Nursing Profession: Tomorrow and beyond</w:t>
      </w:r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, 451-460. </w:t>
      </w:r>
      <w:hyperlink r:id="rId4" w:history="1">
        <w:r w:rsidRPr="006E72D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https://doi.org/10.4135/9781452232720.n37</w:t>
        </w:r>
      </w:hyperlink>
    </w:p>
    <w:p w:rsidR="006E72DA" w:rsidRPr="006E72DA" w:rsidRDefault="006E72DA" w:rsidP="006E72D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TK, A., &amp; </w:t>
      </w:r>
      <w:proofErr w:type="spellStart"/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Chandran</w:t>
      </w:r>
      <w:proofErr w:type="spellEnd"/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, S. (2017). Larry D Purnell: Purnell's model for cultural competence. </w:t>
      </w:r>
      <w:r w:rsidRPr="006E72D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Application of Nursing Theories</w:t>
      </w:r>
      <w:r w:rsidRPr="006E72DA">
        <w:rPr>
          <w:rFonts w:ascii="Times New Roman" w:eastAsia="Times New Roman" w:hAnsi="Times New Roman" w:cs="Times New Roman"/>
          <w:color w:val="000000"/>
          <w:sz w:val="24"/>
          <w:szCs w:val="24"/>
        </w:rPr>
        <w:t>, 219-219. </w:t>
      </w:r>
      <w:hyperlink r:id="rId5" w:history="1">
        <w:r w:rsidRPr="006E72DA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https://doi.org/10.5005/jp/books/13072_27</w:t>
        </w:r>
      </w:hyperlink>
    </w:p>
    <w:p w:rsidR="006D28A0" w:rsidRDefault="006D28A0" w:rsidP="0045736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97A5F" w:rsidRPr="00367B2B" w:rsidRDefault="00B97A5F" w:rsidP="00367B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3888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97A5F" w:rsidRPr="00367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wMDU0M7E0tjQztjRQ0lEKTi0uzszPAykwrAUARV9TwCwAAAA="/>
  </w:docVars>
  <w:rsids>
    <w:rsidRoot w:val="0083150B"/>
    <w:rsid w:val="000A394A"/>
    <w:rsid w:val="000A43A1"/>
    <w:rsid w:val="000E6938"/>
    <w:rsid w:val="001460AC"/>
    <w:rsid w:val="001746CB"/>
    <w:rsid w:val="001B01DB"/>
    <w:rsid w:val="002016A3"/>
    <w:rsid w:val="002253E6"/>
    <w:rsid w:val="00280987"/>
    <w:rsid w:val="002B53DB"/>
    <w:rsid w:val="002C3E06"/>
    <w:rsid w:val="002C4573"/>
    <w:rsid w:val="00367B2B"/>
    <w:rsid w:val="00371FA4"/>
    <w:rsid w:val="003B0309"/>
    <w:rsid w:val="003B2C38"/>
    <w:rsid w:val="003E3AE1"/>
    <w:rsid w:val="0040104D"/>
    <w:rsid w:val="0041404D"/>
    <w:rsid w:val="00426063"/>
    <w:rsid w:val="00457360"/>
    <w:rsid w:val="00463111"/>
    <w:rsid w:val="004707AD"/>
    <w:rsid w:val="004848C4"/>
    <w:rsid w:val="004C6C5F"/>
    <w:rsid w:val="004E524E"/>
    <w:rsid w:val="005116B0"/>
    <w:rsid w:val="0054267E"/>
    <w:rsid w:val="00551F22"/>
    <w:rsid w:val="00592428"/>
    <w:rsid w:val="00593F8E"/>
    <w:rsid w:val="005A3888"/>
    <w:rsid w:val="005B0696"/>
    <w:rsid w:val="005C26C9"/>
    <w:rsid w:val="005C307C"/>
    <w:rsid w:val="005D529B"/>
    <w:rsid w:val="006053F9"/>
    <w:rsid w:val="006245DD"/>
    <w:rsid w:val="006578FC"/>
    <w:rsid w:val="006D28A0"/>
    <w:rsid w:val="006E72DA"/>
    <w:rsid w:val="00721821"/>
    <w:rsid w:val="007515E7"/>
    <w:rsid w:val="00771C1E"/>
    <w:rsid w:val="0077403A"/>
    <w:rsid w:val="00784C29"/>
    <w:rsid w:val="007C26B4"/>
    <w:rsid w:val="007D2263"/>
    <w:rsid w:val="007F3075"/>
    <w:rsid w:val="008003BE"/>
    <w:rsid w:val="0083150B"/>
    <w:rsid w:val="00837C91"/>
    <w:rsid w:val="0084176C"/>
    <w:rsid w:val="00885D5E"/>
    <w:rsid w:val="008C567E"/>
    <w:rsid w:val="008E4E22"/>
    <w:rsid w:val="008E4EF7"/>
    <w:rsid w:val="008E74A8"/>
    <w:rsid w:val="009128EC"/>
    <w:rsid w:val="00930538"/>
    <w:rsid w:val="009478B8"/>
    <w:rsid w:val="009D2B41"/>
    <w:rsid w:val="009E48F3"/>
    <w:rsid w:val="009E698E"/>
    <w:rsid w:val="009F482B"/>
    <w:rsid w:val="00A65876"/>
    <w:rsid w:val="00A7242D"/>
    <w:rsid w:val="00AA2E02"/>
    <w:rsid w:val="00AA4C43"/>
    <w:rsid w:val="00AD3C9E"/>
    <w:rsid w:val="00AE2008"/>
    <w:rsid w:val="00AF3C6C"/>
    <w:rsid w:val="00B54185"/>
    <w:rsid w:val="00B570FD"/>
    <w:rsid w:val="00B97A5F"/>
    <w:rsid w:val="00BC0D68"/>
    <w:rsid w:val="00BF152E"/>
    <w:rsid w:val="00C27E05"/>
    <w:rsid w:val="00C6421F"/>
    <w:rsid w:val="00C674F0"/>
    <w:rsid w:val="00C82587"/>
    <w:rsid w:val="00C91F93"/>
    <w:rsid w:val="00CA0826"/>
    <w:rsid w:val="00D50A4C"/>
    <w:rsid w:val="00D9625A"/>
    <w:rsid w:val="00DA2337"/>
    <w:rsid w:val="00DD3D0E"/>
    <w:rsid w:val="00E420F3"/>
    <w:rsid w:val="00E503D4"/>
    <w:rsid w:val="00E642F0"/>
    <w:rsid w:val="00E65367"/>
    <w:rsid w:val="00E81F09"/>
    <w:rsid w:val="00EC4DFD"/>
    <w:rsid w:val="00EE0213"/>
    <w:rsid w:val="00EE3415"/>
    <w:rsid w:val="00EF28A8"/>
    <w:rsid w:val="00F064B5"/>
    <w:rsid w:val="00F13006"/>
    <w:rsid w:val="00F24777"/>
    <w:rsid w:val="00FE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A25523-1291-4466-B835-2CF5C69D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9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5005/jp/books/13072_27" TargetMode="External"/><Relationship Id="rId4" Type="http://schemas.openxmlformats.org/officeDocument/2006/relationships/hyperlink" Target="https://doi.org/10.4135/9781452232720.n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2020-07-02T00:35:00Z</dcterms:created>
  <dcterms:modified xsi:type="dcterms:W3CDTF">2020-07-02T00:35:00Z</dcterms:modified>
</cp:coreProperties>
</file>